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ind w:left="0" w:right="0" w:firstLine="0"/>
        <w:jc w:val="center"/>
        <w:spacing w:before="0" w:after="12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6"/>
        </w:rPr>
        <w:t xml:space="preserve">Политика в отношении обработки персональных данных</w:t>
      </w:r>
      <w:r/>
    </w:p>
    <w:p>
      <w:r/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1. Общие положения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</w:t>
      </w:r>
      <w:r>
        <w:rPr>
          <w:rFonts w:ascii="Arial" w:hAnsi="Arial" w:eastAsia="Arial" w:cs="Arial"/>
          <w:color w:val="212529"/>
          <w:sz w:val="24"/>
        </w:rPr>
        <w:t xml:space="preserve"> обеспечению безопасности персональных данных, предпринимаемые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ООО "Константа"</w:t>
      </w:r>
      <w:r>
        <w:rPr>
          <w:rFonts w:ascii="Arial" w:hAnsi="Arial" w:eastAsia="Arial" w:cs="Arial"/>
          <w:color w:val="212529"/>
          <w:sz w:val="24"/>
        </w:rPr>
        <w:t xml:space="preserve"> (далее — Оператор).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</w:t>
      </w:r>
      <w:r>
        <w:rPr>
          <w:rFonts w:ascii="Arial" w:hAnsi="Arial" w:eastAsia="Arial" w:cs="Arial"/>
          <w:color w:val="212529"/>
          <w:sz w:val="24"/>
        </w:rPr>
        <w:t xml:space="preserve">у.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konstantamed.ru</w:t>
      </w:r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2. Основные понятия, используемые в Политике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2.1. Автоматизированная обработка персональных данных — обработка персональных данных с помощью средств вычислительной техники.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konstantamed.ru</w:t>
      </w:r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</w:t>
      </w:r>
      <w:r>
        <w:rPr>
          <w:rFonts w:ascii="Arial" w:hAnsi="Arial" w:eastAsia="Arial" w:cs="Arial"/>
          <w:color w:val="212529"/>
          <w:sz w:val="24"/>
        </w:rPr>
        <w:t xml:space="preserve">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</w:t>
      </w:r>
      <w:r>
        <w:rPr>
          <w:rFonts w:ascii="Arial" w:hAnsi="Arial" w:eastAsia="Arial" w:cs="Arial"/>
          <w:color w:val="212529"/>
          <w:sz w:val="24"/>
        </w:rPr>
        <w:t xml:space="preserve">ных, состав персональных данных, подлежащих обработке, действия (операции), совершаемые с персональными данными.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2.8. Персональные данные — любая информация, относящаяся прямо или косвенно к определенному или определяемому Пользователю веб-сайта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konstantamed.ru</w:t>
      </w:r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  <w:highlight w:val="white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  <w:highlight w:val="white"/>
        </w:rPr>
        <w:t xml:space="preserve">2.10. Пользователь — любой посетитель веб-сайта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konstantamed.ru</w:t>
      </w:r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</w:t>
      </w:r>
      <w:r>
        <w:rPr>
          <w:rFonts w:ascii="Arial" w:hAnsi="Arial" w:eastAsia="Arial" w:cs="Arial"/>
          <w:color w:val="212529"/>
          <w:sz w:val="24"/>
        </w:rPr>
        <w:t xml:space="preserve">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</w:t>
      </w:r>
      <w:r>
        <w:rPr>
          <w:rFonts w:ascii="Arial" w:hAnsi="Arial" w:eastAsia="Arial" w:cs="Arial"/>
          <w:color w:val="212529"/>
          <w:sz w:val="24"/>
        </w:rPr>
        <w:t xml:space="preserve">аются материальные носители персональных данных.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3. Основные права и обязанности Оператора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3.1. Оператор имеет право: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получать от субъекта персональных данных достоверные информацию и/или документы, содержащие персональные данные;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</w:t>
      </w:r>
      <w:r>
        <w:rPr>
          <w:rFonts w:ascii="Arial" w:hAnsi="Arial" w:eastAsia="Arial" w:cs="Arial"/>
          <w:color w:val="212529"/>
          <w:sz w:val="24"/>
        </w:rPr>
        <w:t xml:space="preserve">кта персональных данных при наличии оснований, указанных в Законе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</w:t>
      </w:r>
      <w:r>
        <w:rPr>
          <w:rFonts w:ascii="Arial" w:hAnsi="Arial" w:eastAsia="Arial" w:cs="Arial"/>
          <w:color w:val="212529"/>
          <w:sz w:val="24"/>
        </w:rPr>
        <w:t xml:space="preserve">аконом о персональных данных или другими федеральными законами.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3.2. Оператор обязан: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предоставлять субъекту персональных данных по его просьбе информацию, касающуюся обработки его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организовывать обработку персональных данных в порядке, установленном действующим законодательством РФ;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публиковать или иным образом обеспечивать неограниченный доступ к настоящей Политике в отношении обработки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</w:t>
      </w:r>
      <w:r>
        <w:rPr>
          <w:rFonts w:ascii="Arial" w:hAnsi="Arial" w:eastAsia="Arial" w:cs="Arial"/>
          <w:color w:val="212529"/>
          <w:sz w:val="24"/>
        </w:rPr>
        <w:t xml:space="preserve">неправомерных действий в отношении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исполнять иные обязанности, предусмотренные Законом о персональных данных.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4. Основные права и обязанности субъектов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4.1. Субъекты персональных данных имеют право: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</w:t>
      </w:r>
      <w:r>
        <w:rPr>
          <w:rFonts w:ascii="Arial" w:hAnsi="Arial" w:eastAsia="Arial" w:cs="Arial"/>
          <w:color w:val="212529"/>
          <w:sz w:val="24"/>
        </w:rPr>
        <w:t xml:space="preserve">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</w:t>
      </w:r>
      <w:r>
        <w:rPr>
          <w:rFonts w:ascii="Arial" w:hAnsi="Arial" w:eastAsia="Arial" w:cs="Arial"/>
          <w:color w:val="212529"/>
          <w:sz w:val="24"/>
        </w:rPr>
        <w:t xml:space="preserve">акже принимать предусмотренные законом меры по защите своих прав;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выдвигать условие предварительного согласия при обработке персональных данных в целях продвижения на рынке товаров, работ и услуг;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на отзыв согласия на обработку персональных данных, а также, на направление требования о прекращении обработки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на осуществление иных прав, предусмотренных законодательством РФ.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4.2. Субъекты персональных данных обязаны: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предоставлять Оператору достоверные данные о себе;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сообщать Оператору об уточнении (обновлении, изменении) своих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5. Принципы обработки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5.1. Обработка персональных данных осуществляется на законной и справедливой основе.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5.4. Обработке подлежат только персональные данные, которые отвечают целям их обработки.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</w:t>
      </w:r>
      <w:r>
        <w:rPr>
          <w:rFonts w:ascii="Arial" w:hAnsi="Arial" w:eastAsia="Arial" w:cs="Arial"/>
          <w:color w:val="212529"/>
          <w:sz w:val="24"/>
        </w:rPr>
        <w:t xml:space="preserve">тие по удалению или уточнению неполных или неточных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</w:t>
      </w:r>
      <w:r>
        <w:rPr>
          <w:rFonts w:ascii="Arial" w:hAnsi="Arial" w:eastAsia="Arial" w:cs="Arial"/>
          <w:color w:val="212529"/>
          <w:sz w:val="24"/>
        </w:rPr>
        <w:t xml:space="preserve">ром, стороной которого, выгодоприобретателем или поручителем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</w:t>
      </w:r>
      <w:r>
        <w:rPr>
          <w:rFonts w:ascii="Arial" w:hAnsi="Arial" w:eastAsia="Arial" w:cs="Arial"/>
          <w:color w:val="212529"/>
          <w:sz w:val="24"/>
        </w:rPr>
        <w:t xml:space="preserve">этих целей, если иное не предусмотрено федеральным законом.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6. Цели обработки персональных данных</w:t>
      </w:r>
      <w:r/>
    </w:p>
    <w:tbl>
      <w:tblPr>
        <w:tblStyle w:val="7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51"/>
        <w:gridCol w:w="7503"/>
      </w:tblGrid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Цель обработки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highlight w:val="white"/>
              </w:rP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информирование Пользователя посредством отправки электронных писем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Персональные данные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имя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50"/>
              <w:numPr>
                <w:ilvl w:val="0"/>
                <w:numId w:val="1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электронный адрес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50"/>
              <w:numPr>
                <w:ilvl w:val="0"/>
                <w:numId w:val="1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номера телефонов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Правовые основания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pStyle w:val="850"/>
              <w:numPr>
                <w:ilvl w:val="0"/>
                <w:numId w:val="2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договоры, заключаемые между оператором и субъектом персональных данных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Виды обработки персональных данных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pStyle w:val="850"/>
              <w:numPr>
                <w:ilvl w:val="0"/>
                <w:numId w:val="3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Сбор, запись, систематизация, накопление, хранение, уничтожение и обезличивание персональных данных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50"/>
              <w:numPr>
                <w:ilvl w:val="0"/>
                <w:numId w:val="3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Отправка информационных писем на адрес электронной почты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7. Условия обработки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7.1. Обработка персональных данных осуществляется с согласия субъекта персональных данных на обработку его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</w:t>
      </w:r>
      <w:r>
        <w:rPr>
          <w:rFonts w:ascii="Arial" w:hAnsi="Arial" w:eastAsia="Arial" w:cs="Arial"/>
          <w:color w:val="212529"/>
          <w:sz w:val="24"/>
        </w:rPr>
        <w:t xml:space="preserve">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поручителем по которому является субъект персональных данных, а также для заключения договора по инициативе субъекта персональных данных </w:t>
      </w:r>
      <w:r>
        <w:rPr>
          <w:rFonts w:ascii="Arial" w:hAnsi="Arial" w:eastAsia="Arial" w:cs="Arial"/>
          <w:color w:val="212529"/>
          <w:sz w:val="24"/>
        </w:rPr>
        <w:t xml:space="preserve">или договора, по которому субъект персональных данных будет являться выгодоприобретателем или поручителем.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8. Порядок сбора, хранения, передачи и других видов обработки персональных данных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</w:t>
      </w:r>
      <w:r>
        <w:rPr>
          <w:rFonts w:ascii="Arial" w:hAnsi="Arial" w:eastAsia="Arial" w:cs="Arial"/>
          <w:color w:val="212529"/>
          <w:sz w:val="24"/>
        </w:rPr>
        <w:t xml:space="preserve">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</w:t>
      </w:r>
      <w:r>
        <w:rPr>
          <w:rFonts w:ascii="Arial" w:hAnsi="Arial" w:eastAsia="Arial" w:cs="Arial"/>
          <w:color w:val="212529"/>
          <w:sz w:val="24"/>
        </w:rPr>
        <w:t xml:space="preserve"> передачу данных третьему лицу для исполнения обязательств по гражданско-правовому договору.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 </w:t>
      </w:r>
      <w:r>
        <w:rPr>
          <w:sz w:val="24"/>
          <w:szCs w:val="24"/>
          <w:lang w:val="ru-RU" w:eastAsia="ru-RU"/>
        </w:rPr>
        <w:t xml:space="preserve">kstmed@yandex.ru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</w:rPr>
        <w:t xml:space="preserve">с пометкой «Актуализация персональных данных».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  <w:br/>
        <w:t xml:space="preserve">Пользователь может в любой момент отозвать свое согласие на об</w:t>
      </w:r>
      <w:r>
        <w:rPr>
          <w:rFonts w:ascii="Arial" w:hAnsi="Arial" w:eastAsia="Arial" w:cs="Arial"/>
          <w:color w:val="212529"/>
          <w:sz w:val="24"/>
        </w:rPr>
        <w:t xml:space="preserve">работку персональных данных, направив Оператору уведомление посредством электронной почты на электронный адрес Оператора</w:t>
      </w:r>
      <w:r>
        <w:rPr>
          <w:rFonts w:ascii="Arial" w:hAnsi="Arial" w:eastAsia="Arial" w:cs="Arial"/>
          <w:color w:val="212529"/>
          <w:sz w:val="24"/>
          <w:szCs w:val="24"/>
        </w:rPr>
        <w:t xml:space="preserve"> </w:t>
      </w:r>
      <w:r>
        <w:rPr>
          <w:sz w:val="24"/>
          <w:szCs w:val="24"/>
          <w:lang w:val="ru-RU" w:eastAsia="ru-RU"/>
        </w:rPr>
        <w:t xml:space="preserve">kstmed@yandex.ru</w:t>
      </w:r>
      <w:r>
        <w:rPr>
          <w:rFonts w:ascii="Arial" w:hAnsi="Arial" w:eastAsia="Arial" w:cs="Arial"/>
          <w:color w:val="212529"/>
          <w:sz w:val="24"/>
          <w:szCs w:val="24"/>
        </w:rPr>
        <w:t xml:space="preserve"> </w:t>
      </w:r>
      <w:r>
        <w:rPr>
          <w:rFonts w:ascii="Arial" w:hAnsi="Arial" w:eastAsia="Arial" w:cs="Arial"/>
          <w:color w:val="212529"/>
          <w:sz w:val="24"/>
        </w:rPr>
        <w:t xml:space="preserve">с пометкой «Отзыв согласия на обработку персональных данных».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</w:t>
      </w:r>
      <w:r>
        <w:rPr>
          <w:rFonts w:ascii="Arial" w:hAnsi="Arial" w:eastAsia="Arial" w:cs="Arial"/>
          <w:color w:val="212529"/>
          <w:sz w:val="24"/>
        </w:rPr>
        <w:t xml:space="preserve">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</w:t>
      </w:r>
      <w:r>
        <w:rPr>
          <w:rFonts w:ascii="Arial" w:hAnsi="Arial" w:eastAsia="Arial" w:cs="Arial"/>
          <w:color w:val="212529"/>
          <w:sz w:val="24"/>
        </w:rPr>
        <w:t xml:space="preserve"> персональных данных в государственных, общественных и иных публичных интересах, определенных законодательством РФ.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8.7. Оператор при обработке персональных данных обеспечивает конфиденциальность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</w:t>
      </w:r>
      <w:r>
        <w:rPr>
          <w:rFonts w:ascii="Arial" w:hAnsi="Arial" w:eastAsia="Arial" w:cs="Arial"/>
          <w:color w:val="212529"/>
          <w:sz w:val="24"/>
        </w:rPr>
        <w:t xml:space="preserve"> договором, стороной которого, выгодоприобретателем или поручителем по которому является субъект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</w:t>
      </w:r>
      <w:r>
        <w:rPr>
          <w:rFonts w:ascii="Arial" w:hAnsi="Arial" w:eastAsia="Arial" w:cs="Arial"/>
          <w:color w:val="212529"/>
          <w:sz w:val="24"/>
        </w:rPr>
        <w:t xml:space="preserve"> обработки персональных данных, а также выявление неправомерной обработки персональных данных.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9. Перечень действий, производимых Оператором с полученными персональными данными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</w:t>
      </w:r>
      <w:r>
        <w:rPr>
          <w:rFonts w:ascii="Arial" w:hAnsi="Arial" w:eastAsia="Arial" w:cs="Arial"/>
          <w:color w:val="212529"/>
          <w:sz w:val="24"/>
        </w:rPr>
        <w:t xml:space="preserve">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10. Трансграничная передача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</w:t>
      </w:r>
      <w:r>
        <w:rPr>
          <w:rFonts w:ascii="Arial" w:hAnsi="Arial" w:eastAsia="Arial" w:cs="Arial"/>
          <w:color w:val="212529"/>
          <w:sz w:val="24"/>
        </w:rPr>
        <w:t xml:space="preserve"> (такое уведомление направляется отдельно от уведомления о намерении осуществлять обработку персональных данных).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</w:t>
      </w:r>
      <w:r>
        <w:rPr>
          <w:rFonts w:ascii="Arial" w:hAnsi="Arial" w:eastAsia="Arial" w:cs="Arial"/>
          <w:color w:val="212529"/>
          <w:sz w:val="24"/>
        </w:rPr>
        <w:t xml:space="preserve">ния.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11. Конфиденциальность персональных данных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12. Заключительные положения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>
        <w:rPr>
          <w:sz w:val="24"/>
          <w:szCs w:val="24"/>
          <w:lang w:val="ru-RU" w:eastAsia="ru-RU"/>
        </w:rPr>
        <w:t xml:space="preserve">kstmed@yandex.ru</w:t>
      </w:r>
      <w:r>
        <w:rPr>
          <w:rFonts w:ascii="Arial" w:hAnsi="Arial" w:eastAsia="Arial" w:cs="Arial"/>
          <w:color w:val="212529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12.3. Актуальная версия Политики в свободном доступе расположена в сети Интернет по адресу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</w:t>
      </w:r>
      <w:r>
        <w:rPr>
          <w:rFonts w:ascii="Arial" w:hAnsi="Arial" w:eastAsia="Arial" w:cs="Arial"/>
          <w:color w:val="212529"/>
          <w:sz w:val="24"/>
          <w:highlight w:val="white"/>
          <w:lang w:val="en-US"/>
        </w:rPr>
        <w:t xml:space="preserve">/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konstantamed.ru</w:t>
      </w:r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No Spacing"/>
    <w:basedOn w:val="846"/>
    <w:uiPriority w:val="1"/>
    <w:qFormat/>
    <w:pPr>
      <w:spacing w:after="0" w:line="240" w:lineRule="auto"/>
    </w:pPr>
  </w:style>
  <w:style w:type="paragraph" w:styleId="850">
    <w:name w:val="List Paragraph"/>
    <w:basedOn w:val="846"/>
    <w:uiPriority w:val="34"/>
    <w:qFormat/>
    <w:pPr>
      <w:contextualSpacing/>
      <w:ind w:left="720"/>
    </w:pPr>
  </w:style>
  <w:style w:type="character" w:styleId="851" w:default="1">
    <w:name w:val="Default Paragraph Font"/>
    <w:uiPriority w:val="1"/>
    <w:semiHidden/>
    <w:unhideWhenUsed/>
  </w:style>
  <w:style w:type="character" w:styleId="852" w:customStyle="1">
    <w:name w:val="dropdown-user-name__first-letter"/>
  </w:style>
  <w:style w:type="character" w:styleId="853" w:customStyle="1">
    <w:name w:val="dropdown-user-name"/>
  </w:style>
  <w:style w:type="character" w:styleId="854" w:customStyle="1">
    <w:name w:val="Гиперссылка"/>
    <w:uiPriority w:val="99"/>
    <w:unhideWhenUsed/>
    <w:rPr>
      <w:color w:val="0000ff"/>
      <w:u w:val="single"/>
    </w:rPr>
  </w:style>
  <w:style w:type="paragraph" w:styleId="1_669" w:customStyle="1">
    <w:name w:val="Верхний колонтитул"/>
    <w:basedOn w:val="689"/>
    <w:next w:val="694"/>
    <w:link w:val="69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2025-09-19T17:19:49Z</dcterms:modified>
</cp:coreProperties>
</file>